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8E5" w:rsidRDefault="008528E5" w:rsidP="008528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 xml:space="preserve"> класс обществознание. Дата:  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528E5" w:rsidTr="00682C38">
        <w:tc>
          <w:tcPr>
            <w:tcW w:w="4785" w:type="dxa"/>
          </w:tcPr>
          <w:p w:rsidR="008528E5" w:rsidRPr="008528E5" w:rsidRDefault="008528E5" w:rsidP="00682C38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</w:p>
          <w:p w:rsidR="008528E5" w:rsidRDefault="008528E5" w:rsidP="00682C38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28E5" w:rsidRDefault="008528E5" w:rsidP="00682C3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528E5" w:rsidRDefault="008528E5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8528E5" w:rsidTr="00682C38">
        <w:tc>
          <w:tcPr>
            <w:tcW w:w="4785" w:type="dxa"/>
          </w:tcPr>
          <w:p w:rsidR="008528E5" w:rsidRPr="00AD0C1A" w:rsidRDefault="008528E5" w:rsidP="00682C38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Тема:</w:t>
            </w:r>
          </w:p>
          <w:p w:rsidR="008528E5" w:rsidRPr="008528E5" w:rsidRDefault="008528E5" w:rsidP="00682C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Система судебной защиты прав человека. Разви</w:t>
            </w:r>
            <w:r w:rsidRPr="00852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тие права в современной России.</w:t>
            </w:r>
          </w:p>
        </w:tc>
        <w:tc>
          <w:tcPr>
            <w:tcW w:w="4786" w:type="dxa"/>
          </w:tcPr>
          <w:p w:rsidR="008528E5" w:rsidRPr="008528E5" w:rsidRDefault="008528E5" w:rsidP="00852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97">
              <w:rPr>
                <w:rFonts w:ascii="Times New Roman" w:hAnsi="Times New Roman" w:cs="Times New Roman"/>
                <w:sz w:val="28"/>
                <w:szCs w:val="28"/>
              </w:rPr>
              <w:t>§ 27, стр. 295-306,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знать содержание</w:t>
            </w:r>
            <w:bookmarkStart w:id="0" w:name="_GoBack"/>
            <w:bookmarkEnd w:id="0"/>
          </w:p>
          <w:p w:rsidR="008528E5" w:rsidRPr="00CC0C7F" w:rsidRDefault="008528E5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2E9E" w:rsidRDefault="00B42E9E"/>
    <w:sectPr w:rsidR="00B42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E5"/>
    <w:rsid w:val="008528E5"/>
    <w:rsid w:val="00B4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8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2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528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8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2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528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2020-04-11T10:24:00Z</dcterms:created>
  <dcterms:modified xsi:type="dcterms:W3CDTF">2020-04-11T10:29:00Z</dcterms:modified>
</cp:coreProperties>
</file>